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44.04.02 Психолого-педагогическое образование (высшее образование - магистратура), Направленность (профиль) программы «Детская практическая психология»,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1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Возрастная психофизиология</w:t>
            </w:r>
          </w:p>
          <w:p>
            <w:pPr>
              <w:jc w:val="center"/>
              <w:spacing w:after="0" w:line="240" w:lineRule="auto"/>
              <w:rPr>
                <w:sz w:val="32"/>
                <w:szCs w:val="32"/>
              </w:rPr>
            </w:pPr>
            <w:r>
              <w:rPr>
                <w:rFonts w:ascii="Times New Roman" w:hAnsi="Times New Roman" w:cs="Times New Roman"/>
                <w:color w:val="#000000"/>
                <w:sz w:val="32"/>
                <w:szCs w:val="32"/>
              </w:rPr>
              <w:t> К.М.03.01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44.04.02 Психолого-педагогическое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«Детская практическая психология»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555.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д.мед.н., профессор _________________ /Александрова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44.04.02 Психолого- педагогическое образование направленность (профиль) программы: «Детская практическая психология»;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«Возрастная психофизиология»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К.М.03.01 «Возрастная психофизиология».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«Возрастная психофизиология»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контроль и руководство всеми видами деятельности дошкольной образовательной организации (в т.ч. административно-управленческая, финансово-хозяйственная, работа с кадрами и др.)</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психологические методы оценки параметров образовательной среды, в том числе комфортности и психологической безопасности образовательной среды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уметь подбирать и применять методы психологической оценки параметров образовательной среды, в том числе ее безопасности и комфортности, и образовательных технологий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владеть методами психологического мониторинга и анализа эффективности использования методов и средств образовательной деятельности, психологической оценки программ развития образовательной организации с целью определения степени безопасности и комфортности образовательной среды</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образовательный процесс в ДОО и деятельность субъектов образования, образовательных сообществ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технологии и методы консультативной работы с участниками образовательного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уметь организовывать и осуществлять психологическое консультирование обучающихся, родителей (законных представителей) и педагогов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владеть приемами и способами психологического консультирования участников образовательного процесса</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и проводить психолого-педагогическую диагностику субъектов образовательного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ПК-5.1 знать методы и технологии, позволяющие решать диагностические и развивающие задачи</w:t>
            </w:r>
          </w:p>
        </w:tc>
      </w:tr>
      <w:tr>
        <w:trPr>
          <w:trHeight w:hRule="exact" w:val="388.0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ПК-5.2 уметь планировать, организовывать и проводить диагностическое обследование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использованием стандартизированного инструментария, включая обработку результатов</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владеть навыками психологической диагностики ребенка с использованием современных технологий</w:t>
            </w:r>
          </w:p>
        </w:tc>
      </w:tr>
      <w:tr>
        <w:trPr>
          <w:trHeight w:hRule="exact" w:val="277.83"/>
        </w:trPr>
        <w:tc>
          <w:tcPr>
            <w:tcW w:w="3970" w:type="dxa"/>
          </w:tcPr>
          <w:p/>
        </w:tc>
        <w:tc>
          <w:tcPr>
            <w:tcW w:w="3828" w:type="dxa"/>
          </w:tcPr>
          <w:p/>
        </w:tc>
        <w:tc>
          <w:tcPr>
            <w:tcW w:w="852" w:type="dxa"/>
          </w:tcPr>
          <w:p/>
        </w:tc>
        <w:tc>
          <w:tcPr>
            <w:tcW w:w="993" w:type="dxa"/>
          </w:tcP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ПК-7</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и проводить профилактику с субъектами образовательного процесса</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ПК-7.1 знать современные теории, приемы и формы организации и реализации психологической профилактики</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ПК-7.2 уметь создавать и поддерживать в образовательной организации и организации, осуществляющей образовательнуюдеятельность, психологические условия обучения и воспитания, необходимые для нормального</w:t>
            </w:r>
          </w:p>
          <w:p>
            <w:pPr>
              <w:jc w:val="left"/>
              <w:spacing w:after="0" w:line="240" w:lineRule="auto"/>
              <w:rPr>
                <w:sz w:val="24"/>
                <w:szCs w:val="24"/>
              </w:rPr>
            </w:pPr>
            <w:r>
              <w:rPr>
                <w:rFonts w:ascii="Times New Roman" w:hAnsi="Times New Roman" w:cs="Times New Roman"/>
                <w:color w:val="#000000"/>
                <w:sz w:val="24"/>
                <w:szCs w:val="24"/>
              </w:rPr>
              <w:t> психического развития детей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ПК-7.3 владеть навыками организации и реализации профилактики психологических проблем развития субъектов образовательного процесса</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К.М.03.01 «Возрастная психофизиология» относится к обязательной части, является дисциплиной Блока Б1. «Дисциплины (модули)». Модуль "Психобиологическое развитие ребенка" основной профессиональной образовательной программы высшего образования - магистратура по направлению подготовки 44.04.02 Психолого- 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Антропология детства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Психологические и психобиологические особенности развития ребенка</w:t>
            </w:r>
          </w:p>
          <w:p>
            <w:pPr>
              <w:jc w:val="center"/>
              <w:spacing w:after="0" w:line="240" w:lineRule="auto"/>
              <w:rPr>
                <w:sz w:val="22"/>
                <w:szCs w:val="22"/>
              </w:rPr>
            </w:pPr>
            <w:r>
              <w:rPr>
                <w:rFonts w:ascii="Times New Roman" w:hAnsi="Times New Roman" w:cs="Times New Roman"/>
                <w:color w:val="#000000"/>
                <w:sz w:val="22"/>
                <w:szCs w:val="22"/>
              </w:rPr>
              <w:t> Технологии психологического консультирования</w:t>
            </w:r>
          </w:p>
          <w:p>
            <w:pPr>
              <w:jc w:val="center"/>
              <w:spacing w:after="0" w:line="240" w:lineRule="auto"/>
              <w:rPr>
                <w:sz w:val="22"/>
                <w:szCs w:val="22"/>
              </w:rPr>
            </w:pPr>
            <w:r>
              <w:rPr>
                <w:rFonts w:ascii="Times New Roman" w:hAnsi="Times New Roman" w:cs="Times New Roman"/>
                <w:color w:val="#000000"/>
                <w:sz w:val="22"/>
                <w:szCs w:val="22"/>
              </w:rPr>
              <w:t> Технологии сопровождения в инклюзивном образовании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ПК-3, ПК-5, ПК-7</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38.9152"/>
        </w:trPr>
        <w:tc>
          <w:tcPr>
            <w:tcW w:w="3970" w:type="dxa"/>
          </w:tcPr>
          <w:p/>
        </w:tc>
        <w:tc>
          <w:tcPr>
            <w:tcW w:w="3828" w:type="dxa"/>
          </w:tcPr>
          <w:p/>
        </w:tc>
        <w:tc>
          <w:tcPr>
            <w:tcW w:w="852" w:type="dxa"/>
          </w:tcPr>
          <w:p/>
        </w:tc>
        <w:tc>
          <w:tcPr>
            <w:tcW w:w="993" w:type="dxa"/>
          </w:tcPr>
          <w:p/>
        </w:tc>
      </w:tr>
      <w:tr>
        <w:trPr>
          <w:trHeight w:hRule="exact" w:val="959.91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Изучение базовых нейрофизиологических механизмов, определяющих формирование познавательных  процессов и их специфику на разных этапах развития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Мозг как иерархически организованная динамическая система нейронных сетей, обеспечивающих реализацию когнитивной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Морфофункциональное созревание структур мозга и характер их динамического функционального объединения в процессе восприятия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Интегральная характеристика человека на разных возрастных этапах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Изучение базовых нейрофизиологических механизмов, определяющих формирование познавательных  процессов и их специфику на разных этапах развития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Мозг как иерархически организованной динамической системе нейронных сетей, обеспечивающих реализацию конитивной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Морфофункциональное созревание структур мозга и характер их динамического функционального объединения в процессе восприятия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Интегральная характеристика развития человека на разных возрастных этапах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4724.72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10.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Изучение базовых нейрофизиологических механизмов, определяющих формирование познавательных  процессов и их специфику на разных этапах развития ребенка</w:t>
            </w:r>
          </w:p>
        </w:tc>
      </w:tr>
      <w:tr>
        <w:trPr>
          <w:trHeight w:hRule="exact" w:val="828.787"/>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Возрастная периодизация физиологического развития организма в онтогенезе. Закономерности роста и развития детского организма. Оценка функциональных возможностей мозга ребенка в обеспечении познавательных процессов на разных этапах индивидуального развития.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Мозг как иерархически организованная динамическая система нейронных сетей, обеспечивающих реализацию когнитивной деятельности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Мозг как иерархически организованной динамической системе нейронных сетей, обеспечивающих реализацию когнитивной деятельности. Иерархия построения управления поведением человека. Возрастные особенности. Структурность, причинность, анализ синтез.</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Морфофункциональное созревание структур мозга и характер их динамического функционального объединения в процессе восприятия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Морфофункциональное созревание структур мозга и характер их динамического функционального объединения в процессе восприятия. Потребности, мотивации, эмоции.Чувство, ощущение, восприятие.  Субъективная и объективная  составляющие процесса восприятия.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Интегральная характеристика человека на разных возрастных этапах</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ПРенатальный период  развития. ПЕриод младенчества. Период раннего детсва. Период дошкольного детсва. Младший школьный возраст. Подростковый и юношеский периоды. Период взрослости. Период старения. Проблема дизонтогенеза в отечественной и зарубежной психофизиологии.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Изучение базовых нейрофизиологических механизмов, определяющих формирование познавательных  процессов и их специфику на разных этапах развития ребенка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Критические и сенситивные периоды в развитии ребенка.</w:t>
            </w:r>
          </w:p>
          <w:p>
            <w:pPr>
              <w:jc w:val="both"/>
              <w:spacing w:after="0" w:line="240" w:lineRule="auto"/>
              <w:rPr>
                <w:sz w:val="24"/>
                <w:szCs w:val="24"/>
              </w:rPr>
            </w:pPr>
            <w:r>
              <w:rPr>
                <w:rFonts w:ascii="Times New Roman" w:hAnsi="Times New Roman" w:cs="Times New Roman"/>
                <w:color w:val="#000000"/>
                <w:sz w:val="24"/>
                <w:szCs w:val="24"/>
              </w:rPr>
              <w:t> 2. Понятие интеллекта. Типы интеллекта. Формирование интеллекта в онтогенезе.</w:t>
            </w:r>
          </w:p>
          <w:p>
            <w:pPr>
              <w:jc w:val="both"/>
              <w:spacing w:after="0" w:line="240" w:lineRule="auto"/>
              <w:rPr>
                <w:sz w:val="24"/>
                <w:szCs w:val="24"/>
              </w:rPr>
            </w:pPr>
            <w:r>
              <w:rPr>
                <w:rFonts w:ascii="Times New Roman" w:hAnsi="Times New Roman" w:cs="Times New Roman"/>
                <w:color w:val="#000000"/>
                <w:sz w:val="24"/>
                <w:szCs w:val="24"/>
              </w:rPr>
              <w:t>  3. Мышление. Психофизиологические характеристики, связанные с типом мышления (темперамент, эмоциональность, сила и лабильность нервной системы).</w:t>
            </w:r>
          </w:p>
          <w:p>
            <w:pPr>
              <w:jc w:val="both"/>
              <w:spacing w:after="0" w:line="240" w:lineRule="auto"/>
              <w:rPr>
                <w:sz w:val="24"/>
                <w:szCs w:val="24"/>
              </w:rPr>
            </w:pPr>
            <w:r>
              <w:rPr>
                <w:rFonts w:ascii="Times New Roman" w:hAnsi="Times New Roman" w:cs="Times New Roman"/>
                <w:color w:val="#000000"/>
                <w:sz w:val="24"/>
                <w:szCs w:val="24"/>
              </w:rPr>
              <w:t> 4. Мозговая организация речевых процессов.</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Мозг как иерархически организованной динамической системе нейронных сетей, обеспечивающих реализацию конитивной деятельности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Перечислите физиологические сходства и различия умственной и мышечной деятельность? 2.Что такое работоспособность? Типы работоспособности?</w:t>
            </w:r>
          </w:p>
          <w:p>
            <w:pPr>
              <w:jc w:val="both"/>
              <w:spacing w:after="0" w:line="240" w:lineRule="auto"/>
              <w:rPr>
                <w:sz w:val="24"/>
                <w:szCs w:val="24"/>
              </w:rPr>
            </w:pPr>
            <w:r>
              <w:rPr>
                <w:rFonts w:ascii="Times New Roman" w:hAnsi="Times New Roman" w:cs="Times New Roman"/>
                <w:color w:val="#000000"/>
                <w:sz w:val="24"/>
                <w:szCs w:val="24"/>
              </w:rPr>
              <w:t> 3.Общие закономерности динамики работоспособности?</w:t>
            </w:r>
          </w:p>
          <w:p>
            <w:pPr>
              <w:jc w:val="both"/>
              <w:spacing w:after="0" w:line="240" w:lineRule="auto"/>
              <w:rPr>
                <w:sz w:val="24"/>
                <w:szCs w:val="24"/>
              </w:rPr>
            </w:pPr>
            <w:r>
              <w:rPr>
                <w:rFonts w:ascii="Times New Roman" w:hAnsi="Times New Roman" w:cs="Times New Roman"/>
                <w:color w:val="#000000"/>
                <w:sz w:val="24"/>
                <w:szCs w:val="24"/>
              </w:rPr>
              <w:t> 4. Что такое утомление его признаки?</w:t>
            </w:r>
          </w:p>
          <w:p>
            <w:pPr>
              <w:jc w:val="both"/>
              <w:spacing w:after="0" w:line="240" w:lineRule="auto"/>
              <w:rPr>
                <w:sz w:val="24"/>
                <w:szCs w:val="24"/>
              </w:rPr>
            </w:pPr>
            <w:r>
              <w:rPr>
                <w:rFonts w:ascii="Times New Roman" w:hAnsi="Times New Roman" w:cs="Times New Roman"/>
                <w:color w:val="#000000"/>
                <w:sz w:val="24"/>
                <w:szCs w:val="24"/>
              </w:rPr>
              <w:t> 5. Каковы основные проявления социально-психологической адаптации и их индивидуальные особенности?</w:t>
            </w:r>
          </w:p>
          <w:p>
            <w:pPr>
              <w:jc w:val="both"/>
              <w:spacing w:after="0" w:line="240" w:lineRule="auto"/>
              <w:rPr>
                <w:sz w:val="24"/>
                <w:szCs w:val="24"/>
              </w:rPr>
            </w:pPr>
            <w:r>
              <w:rPr>
                <w:rFonts w:ascii="Times New Roman" w:hAnsi="Times New Roman" w:cs="Times New Roman"/>
                <w:color w:val="#000000"/>
                <w:sz w:val="24"/>
                <w:szCs w:val="24"/>
              </w:rPr>
              <w:t> 6. Как облегчить адаптацию ребенка в школе</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Морфофункциональное созревание структур мозга и характер их динамического функционального объединения в процессе восприятия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Какова роль потребностной сферы в организме?</w:t>
            </w:r>
          </w:p>
          <w:p>
            <w:pPr>
              <w:jc w:val="both"/>
              <w:spacing w:after="0" w:line="240" w:lineRule="auto"/>
              <w:rPr>
                <w:sz w:val="24"/>
                <w:szCs w:val="24"/>
              </w:rPr>
            </w:pPr>
            <w:r>
              <w:rPr>
                <w:rFonts w:ascii="Times New Roman" w:hAnsi="Times New Roman" w:cs="Times New Roman"/>
                <w:color w:val="#000000"/>
                <w:sz w:val="24"/>
                <w:szCs w:val="24"/>
              </w:rPr>
              <w:t> 2. Основные классы потребностей.</w:t>
            </w:r>
          </w:p>
          <w:p>
            <w:pPr>
              <w:jc w:val="both"/>
              <w:spacing w:after="0" w:line="240" w:lineRule="auto"/>
              <w:rPr>
                <w:sz w:val="24"/>
                <w:szCs w:val="24"/>
              </w:rPr>
            </w:pPr>
            <w:r>
              <w:rPr>
                <w:rFonts w:ascii="Times New Roman" w:hAnsi="Times New Roman" w:cs="Times New Roman"/>
                <w:color w:val="#000000"/>
                <w:sz w:val="24"/>
                <w:szCs w:val="24"/>
              </w:rPr>
              <w:t> 3. В чем отличие мотиваций от потребностей? 4. Что такое эмоции?</w:t>
            </w:r>
          </w:p>
          <w:p>
            <w:pPr>
              <w:jc w:val="both"/>
              <w:spacing w:after="0" w:line="240" w:lineRule="auto"/>
              <w:rPr>
                <w:sz w:val="24"/>
                <w:szCs w:val="24"/>
              </w:rPr>
            </w:pPr>
            <w:r>
              <w:rPr>
                <w:rFonts w:ascii="Times New Roman" w:hAnsi="Times New Roman" w:cs="Times New Roman"/>
                <w:color w:val="#000000"/>
                <w:sz w:val="24"/>
                <w:szCs w:val="24"/>
              </w:rPr>
              <w:t> 5. Каково значение эмоций для организма?</w:t>
            </w:r>
          </w:p>
          <w:p>
            <w:pPr>
              <w:jc w:val="both"/>
              <w:spacing w:after="0" w:line="240" w:lineRule="auto"/>
              <w:rPr>
                <w:sz w:val="24"/>
                <w:szCs w:val="24"/>
              </w:rPr>
            </w:pPr>
            <w:r>
              <w:rPr>
                <w:rFonts w:ascii="Times New Roman" w:hAnsi="Times New Roman" w:cs="Times New Roman"/>
                <w:color w:val="#000000"/>
                <w:sz w:val="24"/>
                <w:szCs w:val="24"/>
              </w:rPr>
              <w:t> 6. Какие структуры мозга участвуют в эмоциональных процессах.</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Интегральная характеристика развития человека на разных возрастных этапах</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Пренатальный период  развития.</w:t>
            </w:r>
          </w:p>
          <w:p>
            <w:pPr>
              <w:jc w:val="both"/>
              <w:spacing w:after="0" w:line="240" w:lineRule="auto"/>
              <w:rPr>
                <w:sz w:val="24"/>
                <w:szCs w:val="24"/>
              </w:rPr>
            </w:pPr>
            <w:r>
              <w:rPr>
                <w:rFonts w:ascii="Times New Roman" w:hAnsi="Times New Roman" w:cs="Times New Roman"/>
                <w:color w:val="#000000"/>
                <w:sz w:val="24"/>
                <w:szCs w:val="24"/>
              </w:rPr>
              <w:t> 2. Период младенчества.</w:t>
            </w:r>
          </w:p>
          <w:p>
            <w:pPr>
              <w:jc w:val="both"/>
              <w:spacing w:after="0" w:line="240" w:lineRule="auto"/>
              <w:rPr>
                <w:sz w:val="24"/>
                <w:szCs w:val="24"/>
              </w:rPr>
            </w:pPr>
            <w:r>
              <w:rPr>
                <w:rFonts w:ascii="Times New Roman" w:hAnsi="Times New Roman" w:cs="Times New Roman"/>
                <w:color w:val="#000000"/>
                <w:sz w:val="24"/>
                <w:szCs w:val="24"/>
              </w:rPr>
              <w:t> 3. Период раннего детства. 4. Период дошкольного детства.</w:t>
            </w:r>
          </w:p>
          <w:p>
            <w:pPr>
              <w:jc w:val="both"/>
              <w:spacing w:after="0" w:line="240" w:lineRule="auto"/>
              <w:rPr>
                <w:sz w:val="24"/>
                <w:szCs w:val="24"/>
              </w:rPr>
            </w:pPr>
            <w:r>
              <w:rPr>
                <w:rFonts w:ascii="Times New Roman" w:hAnsi="Times New Roman" w:cs="Times New Roman"/>
                <w:color w:val="#000000"/>
                <w:sz w:val="24"/>
                <w:szCs w:val="24"/>
              </w:rPr>
              <w:t> 5.  Младший школьный возраст.</w:t>
            </w:r>
          </w:p>
          <w:p>
            <w:pPr>
              <w:jc w:val="both"/>
              <w:spacing w:after="0" w:line="240" w:lineRule="auto"/>
              <w:rPr>
                <w:sz w:val="24"/>
                <w:szCs w:val="24"/>
              </w:rPr>
            </w:pPr>
            <w:r>
              <w:rPr>
                <w:rFonts w:ascii="Times New Roman" w:hAnsi="Times New Roman" w:cs="Times New Roman"/>
                <w:color w:val="#000000"/>
                <w:sz w:val="24"/>
                <w:szCs w:val="24"/>
              </w:rPr>
              <w:t> 6.  Подростковый и юношеский периоды.</w:t>
            </w:r>
          </w:p>
          <w:p>
            <w:pPr>
              <w:jc w:val="both"/>
              <w:spacing w:after="0" w:line="240" w:lineRule="auto"/>
              <w:rPr>
                <w:sz w:val="24"/>
                <w:szCs w:val="24"/>
              </w:rPr>
            </w:pPr>
            <w:r>
              <w:rPr>
                <w:rFonts w:ascii="Times New Roman" w:hAnsi="Times New Roman" w:cs="Times New Roman"/>
                <w:color w:val="#000000"/>
                <w:sz w:val="24"/>
                <w:szCs w:val="24"/>
              </w:rPr>
              <w:t> 7.  Период взрослости.</w:t>
            </w:r>
          </w:p>
          <w:p>
            <w:pPr>
              <w:jc w:val="both"/>
              <w:spacing w:after="0" w:line="240" w:lineRule="auto"/>
              <w:rPr>
                <w:sz w:val="24"/>
                <w:szCs w:val="24"/>
              </w:rPr>
            </w:pPr>
            <w:r>
              <w:rPr>
                <w:rFonts w:ascii="Times New Roman" w:hAnsi="Times New Roman" w:cs="Times New Roman"/>
                <w:color w:val="#000000"/>
                <w:sz w:val="24"/>
                <w:szCs w:val="24"/>
              </w:rPr>
              <w:t> 8.  Период старения. 9. Проблема дизонтогенеза в отечественной и зарубежной психофизиологии.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«Возрастная психофизиология» / Александрова Н.В..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психофизиология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Ляксо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Ноздрачев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Соколова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978-5-534-02441-8.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https://urait.ru/bcode/437001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Анатомия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физиология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Дробинская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978-5-534-04086-9.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https://www.biblio-online.ru/bcode/431797</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Психогенетика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психофизиология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дошкольника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Костяк</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Хузеева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978-5-4263-0367-6.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http://www.iprbookshop.ru/72510.html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017.69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19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1.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406.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162.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М.М., раздаточные материалы: диагностика темперамента, диагностика эмоционально-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2024-2025_ФГОС3++2024_Маг-ОФО-ППО(ДПП)(24)_plx_Возрастная психофизиология</dc:title>
  <dc:creator>FastReport.NET</dc:creator>
</cp:coreProperties>
</file>